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b/>
          <w:color w:val="000000"/>
          <w:sz w:val="28"/>
          <w:szCs w:val="28"/>
          <w:lang w:eastAsia="en-I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</w:t>
      </w:r>
      <w:r w:rsidRPr="00AB33B2">
        <w:rPr>
          <w:rFonts w:ascii="Sylfaen" w:eastAsia="Times New Roman" w:hAnsi="Sylfaen" w:cs="Times New Roman"/>
          <w:b/>
          <w:color w:val="000000"/>
          <w:sz w:val="28"/>
          <w:szCs w:val="28"/>
          <w:lang w:eastAsia="en-IE"/>
        </w:rPr>
        <w:t>A meeting of the Board of Management of St Oliver’s school took place on Wednesday January 19</w:t>
      </w:r>
      <w:r w:rsidRPr="00AB33B2">
        <w:rPr>
          <w:rFonts w:ascii="Sylfaen" w:eastAsia="Times New Roman" w:hAnsi="Sylfaen" w:cs="Times New Roman"/>
          <w:b/>
          <w:color w:val="000000"/>
          <w:sz w:val="28"/>
          <w:szCs w:val="28"/>
          <w:vertAlign w:val="superscript"/>
          <w:lang w:eastAsia="en-IE"/>
        </w:rPr>
        <w:t>th</w:t>
      </w:r>
      <w:r w:rsidRPr="00AB33B2">
        <w:rPr>
          <w:rFonts w:ascii="Sylfaen" w:eastAsia="Times New Roman" w:hAnsi="Sylfaen" w:cs="Times New Roman"/>
          <w:b/>
          <w:color w:val="000000"/>
          <w:sz w:val="28"/>
          <w:szCs w:val="28"/>
          <w:lang w:eastAsia="en-IE"/>
        </w:rPr>
        <w:t xml:space="preserve"> </w:t>
      </w:r>
    </w:p>
    <w:p w:rsid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The Public Health Nurse visited school on the week commencing 10th Jan to conduct eye </w:t>
      </w:r>
      <w:r w:rsidR="004F2E94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and </w:t>
      </w: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ear examinations with infants and other children who have presented and may have sight/ hearing difficulties.</w:t>
      </w:r>
    </w:p>
    <w:p w:rsidR="00AB33B2" w:rsidRPr="00AB33B2" w:rsidRDefault="00AB33B2" w:rsidP="00AB33B2">
      <w:pPr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School inspector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Edel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Meaney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conducted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Covid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inspection in Dec. 2021. School was found to be fully compliant. The written report is pending.</w:t>
      </w:r>
    </w:p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Maintenance: new floor covering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will be fitted </w:t>
      </w: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in the wet areas/ toilets on the Junior corridor. Taps had to be replaced in staff room. There is a leak in the </w:t>
      </w:r>
      <w:r w:rsidR="004F2E94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ceiling of the meeting room-appointment made re advice. </w:t>
      </w:r>
      <w:bookmarkStart w:id="0" w:name="_GoBack"/>
      <w:bookmarkEnd w:id="0"/>
    </w:p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Development of the Nurture room is progressing well. Kitchen area fitted in December and cookers/hob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etc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have all arrived and are fitted.  </w:t>
      </w:r>
    </w:p>
    <w:p w:rsidR="00AB33B2" w:rsidRDefault="00AB33B2" w:rsidP="0096447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The ESB station has been removed from the area outside the school. The County Council are going to work with HSCL to improve the area (planting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etc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). Following ongoing consultation with Councillor Siobhan Ambrose, the pedestrian crossing will be upgraded in early February. </w:t>
      </w:r>
    </w:p>
    <w:p w:rsidR="00AB33B2" w:rsidRPr="00AB33B2" w:rsidRDefault="00AB33B2" w:rsidP="00AB33B2">
      <w:pPr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Following a </w:t>
      </w:r>
      <w:proofErr w:type="gram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discussion</w:t>
      </w:r>
      <w:proofErr w:type="gram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the BOM agreed to recommence the school Breakfast club and Homework club. A risk assessment will be conducted and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Covid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Response/Risk Assessment plan will be updated to mirror these changes.</w:t>
      </w:r>
    </w:p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P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School Boiler was fully serviced before Xmas 21.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</w:t>
      </w:r>
    </w:p>
    <w:p w:rsidR="00AB33B2" w:rsidRDefault="00AB33B2" w:rsidP="005F0FC6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3 </w:t>
      </w: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assessments were conducted last term</w:t>
      </w:r>
    </w:p>
    <w:p w:rsidR="00AB33B2" w:rsidRDefault="00AB33B2" w:rsidP="00AB33B2">
      <w:pPr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5F0FC6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School is part of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Barnardos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National Community Well Being Model. There will be meeting on Thurs 20th Jan 22 with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Barnardos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regarding same. This initiative links very well and supports our schools work on Amber Flag.   </w:t>
      </w:r>
    </w:p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BC5864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Sr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Antoinette will visit the school in Jan 2022 for an Informal visit.  Catholic </w:t>
      </w:r>
      <w:proofErr w:type="gram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schools</w:t>
      </w:r>
      <w:proofErr w:type="gram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week begins this weekend.  </w:t>
      </w:r>
    </w:p>
    <w:p w:rsid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Leanne Lynch PDST will visit school (January 26</w:t>
      </w:r>
      <w:r w:rsidRPr="00AB33B2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eastAsia="en-IE"/>
        </w:rPr>
        <w:t>th</w:t>
      </w: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) and provide support on updating our Digital Learning Framework along with IT advice.</w:t>
      </w:r>
    </w:p>
    <w:p w:rsidR="00AB33B2" w:rsidRP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C345EE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Infant Enrolment work is ongoing for September 2022</w:t>
      </w:r>
    </w:p>
    <w:p w:rsidR="00AB33B2" w:rsidRPr="00AB33B2" w:rsidRDefault="00AB33B2" w:rsidP="00AB33B2">
      <w:pPr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Pr="00AB33B2" w:rsidRDefault="00AB33B2" w:rsidP="00AB33B2">
      <w:pPr>
        <w:numPr>
          <w:ilvl w:val="0"/>
          <w:numId w:val="1"/>
        </w:num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The school received a further </w:t>
      </w:r>
      <w:proofErr w:type="spell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Covid</w:t>
      </w:r>
      <w:proofErr w:type="spell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Cleaning grant and Grant for the purchase of PPE. Both grants are being spend in line with circular </w:t>
      </w:r>
      <w:proofErr w:type="gramStart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>Guidelines .</w:t>
      </w:r>
      <w:proofErr w:type="gramEnd"/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 </w:t>
      </w:r>
    </w:p>
    <w:p w:rsidR="00AB33B2" w:rsidRP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sz w:val="24"/>
          <w:szCs w:val="24"/>
          <w:lang w:eastAsia="en-IE"/>
        </w:rPr>
      </w:pPr>
      <w:r w:rsidRPr="00AB33B2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en-IE"/>
        </w:rPr>
        <w:lastRenderedPageBreak/>
        <w:t>·</w:t>
      </w:r>
      <w:r w:rsidRPr="00AB33B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 xml:space="preserve">       Treasurer’s Reports-FSSU Report</w:t>
      </w:r>
    </w:p>
    <w:p w:rsidR="00AB33B2" w:rsidRDefault="00AB33B2" w:rsidP="00AB33B2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  <w:t xml:space="preserve">End of year accounts for the 21/22 school year were again examined, approved and signed by Chairperson, Principal and Treasurer. These will be forwarded to FFSU via our accountants. </w:t>
      </w:r>
    </w:p>
    <w:p w:rsidR="00AB33B2" w:rsidRPr="00AB33B2" w:rsidRDefault="00AB33B2" w:rsidP="00AB33B2">
      <w:pPr>
        <w:spacing w:before="240" w:after="24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en-IE"/>
        </w:rPr>
        <w:t>·</w:t>
      </w:r>
      <w:r w:rsidRPr="00AB33B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 xml:space="preserve">       </w:t>
      </w:r>
      <w:r w:rsidRPr="00AB33B2">
        <w:rPr>
          <w:rFonts w:ascii="Sylfaen" w:eastAsia="Times New Roman" w:hAnsi="Sylfaen" w:cs="Times New Roman"/>
          <w:b/>
          <w:bCs/>
          <w:color w:val="000000"/>
          <w:sz w:val="24"/>
          <w:szCs w:val="24"/>
          <w:u w:val="single"/>
          <w:lang w:eastAsia="en-IE"/>
        </w:rPr>
        <w:t>Policy Review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>-</w:t>
      </w:r>
    </w:p>
    <w:p w:rsid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</w:pPr>
      <w:proofErr w:type="spellStart"/>
      <w:r w:rsidRPr="00AB33B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>Anti Bullying</w:t>
      </w:r>
      <w:proofErr w:type="spellEnd"/>
      <w:r w:rsidRPr="00AB33B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 xml:space="preserve">Policy </w:t>
      </w:r>
      <w:r w:rsidRPr="00AB33B2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>Annual Review</w:t>
      </w:r>
    </w:p>
    <w:p w:rsidR="00AB33B2" w:rsidRP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</w:pPr>
      <w:r w:rsidRPr="00AB33B2">
        <w:rPr>
          <w:rFonts w:ascii="Sylfaen" w:eastAsia="Times New Roman" w:hAnsi="Sylfaen" w:cs="Times New Roman"/>
          <w:b/>
          <w:color w:val="000000"/>
          <w:sz w:val="24"/>
          <w:szCs w:val="24"/>
          <w:lang w:eastAsia="en-IE"/>
        </w:rPr>
        <w:t>School Health and Safety Policy is being updated at present.</w:t>
      </w:r>
    </w:p>
    <w:p w:rsid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</w:pPr>
    </w:p>
    <w:p w:rsidR="00AB33B2" w:rsidRP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sz w:val="24"/>
          <w:szCs w:val="24"/>
          <w:lang w:eastAsia="en-IE"/>
        </w:rPr>
      </w:pPr>
    </w:p>
    <w:p w:rsidR="00AB33B2" w:rsidRPr="00AB33B2" w:rsidRDefault="00AB33B2" w:rsidP="00AB33B2">
      <w:pPr>
        <w:spacing w:before="240" w:after="240" w:line="240" w:lineRule="auto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en-IE"/>
        </w:rPr>
      </w:pPr>
    </w:p>
    <w:p w:rsidR="00AB33B2" w:rsidRPr="00AB33B2" w:rsidRDefault="00AB33B2" w:rsidP="00AB33B2">
      <w:pPr>
        <w:spacing w:before="240" w:after="240" w:line="240" w:lineRule="auto"/>
        <w:ind w:hanging="360"/>
        <w:rPr>
          <w:rFonts w:ascii="Sylfaen" w:eastAsia="Times New Roman" w:hAnsi="Sylfaen" w:cs="Times New Roman"/>
          <w:sz w:val="24"/>
          <w:szCs w:val="24"/>
          <w:lang w:eastAsia="en-IE"/>
        </w:rPr>
      </w:pPr>
      <w:r w:rsidRPr="00AB33B2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en-IE"/>
        </w:rPr>
        <w:t>·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en-IE"/>
        </w:rPr>
        <w:t xml:space="preserve">     </w:t>
      </w:r>
    </w:p>
    <w:p w:rsidR="00975F12" w:rsidRDefault="00975F12"/>
    <w:sectPr w:rsidR="00975F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6B" w:rsidRDefault="00E3166B" w:rsidP="00AB33B2">
      <w:pPr>
        <w:spacing w:after="0" w:line="240" w:lineRule="auto"/>
      </w:pPr>
      <w:r>
        <w:separator/>
      </w:r>
    </w:p>
  </w:endnote>
  <w:endnote w:type="continuationSeparator" w:id="0">
    <w:p w:rsidR="00E3166B" w:rsidRDefault="00E3166B" w:rsidP="00A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6B" w:rsidRDefault="00E3166B" w:rsidP="00AB33B2">
      <w:pPr>
        <w:spacing w:after="0" w:line="240" w:lineRule="auto"/>
      </w:pPr>
      <w:r>
        <w:separator/>
      </w:r>
    </w:p>
  </w:footnote>
  <w:footnote w:type="continuationSeparator" w:id="0">
    <w:p w:rsidR="00E3166B" w:rsidRDefault="00E3166B" w:rsidP="00A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795"/>
      <w:gridCol w:w="2231"/>
    </w:tblGrid>
    <w:tr w:rsidR="00AB33B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B33B2" w:rsidRDefault="00AB33B2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agreed report from Board of management-January 2022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AB33B2" w:rsidRDefault="00AB33B2" w:rsidP="00AB33B2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F7C22150B3742D895D036F19FDC1F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[Document title]</w:t>
              </w:r>
            </w:sdtContent>
          </w:sdt>
        </w:p>
      </w:tc>
    </w:tr>
  </w:tbl>
  <w:p w:rsidR="00AB33B2" w:rsidRDefault="00AB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A20"/>
    <w:multiLevelType w:val="multilevel"/>
    <w:tmpl w:val="497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13947"/>
    <w:multiLevelType w:val="multilevel"/>
    <w:tmpl w:val="270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82916"/>
    <w:multiLevelType w:val="multilevel"/>
    <w:tmpl w:val="B79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D29D8"/>
    <w:multiLevelType w:val="multilevel"/>
    <w:tmpl w:val="024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2"/>
    <w:rsid w:val="000161A8"/>
    <w:rsid w:val="00406537"/>
    <w:rsid w:val="004F2E94"/>
    <w:rsid w:val="005548F0"/>
    <w:rsid w:val="00964472"/>
    <w:rsid w:val="00975F12"/>
    <w:rsid w:val="00AB33B2"/>
    <w:rsid w:val="00E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7250B"/>
  <w15:chartTrackingRefBased/>
  <w15:docId w15:val="{DB1A24DC-8CF2-4EE6-A08D-4C782F47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2"/>
  </w:style>
  <w:style w:type="paragraph" w:styleId="Footer">
    <w:name w:val="footer"/>
    <w:basedOn w:val="Normal"/>
    <w:link w:val="FooterChar"/>
    <w:uiPriority w:val="99"/>
    <w:unhideWhenUsed/>
    <w:rsid w:val="00AB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2"/>
  </w:style>
  <w:style w:type="paragraph" w:styleId="ListParagraph">
    <w:name w:val="List Paragraph"/>
    <w:basedOn w:val="Normal"/>
    <w:uiPriority w:val="34"/>
    <w:qFormat/>
    <w:rsid w:val="00AB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C22150B3742D895D036F19FDC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5C37-D72D-4C42-B463-7B917076EDD0}"/>
      </w:docPartPr>
      <w:docPartBody>
        <w:p w:rsidR="00CB45CF" w:rsidRDefault="000B5534" w:rsidP="000B5534">
          <w:pPr>
            <w:pStyle w:val="2F7C22150B3742D895D036F19FDC1FE8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34"/>
    <w:rsid w:val="000B5534"/>
    <w:rsid w:val="0045390F"/>
    <w:rsid w:val="009D07FF"/>
    <w:rsid w:val="009D3986"/>
    <w:rsid w:val="00C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C22150B3742D895D036F19FDC1FE8">
    <w:name w:val="2F7C22150B3742D895D036F19FDC1FE8"/>
    <w:rsid w:val="000B5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Slattery</dc:creator>
  <cp:keywords/>
  <dc:description/>
  <cp:lastModifiedBy>Valerie Slattery</cp:lastModifiedBy>
  <cp:revision>3</cp:revision>
  <dcterms:created xsi:type="dcterms:W3CDTF">2022-01-28T15:46:00Z</dcterms:created>
  <dcterms:modified xsi:type="dcterms:W3CDTF">2022-02-03T10:22:00Z</dcterms:modified>
</cp:coreProperties>
</file>